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390" w:rsidRPr="00922960" w:rsidRDefault="00E6311B" w:rsidP="00855EA8">
      <w:pPr>
        <w:spacing w:before="120" w:after="120" w:line="240" w:lineRule="auto"/>
        <w:jc w:val="center"/>
        <w:rPr>
          <w:rFonts w:ascii="Century" w:eastAsia="Alegreya Sans" w:hAnsi="Century" w:cs="Alegreya Sans"/>
          <w:b/>
        </w:rPr>
      </w:pPr>
      <w:bookmarkStart w:id="0" w:name="_GoBack"/>
      <w:r w:rsidRPr="00922960">
        <w:rPr>
          <w:rFonts w:ascii="Century" w:eastAsia="Alegreya Sans" w:hAnsi="Century" w:cs="Alegreya Sans"/>
          <w:b/>
        </w:rPr>
        <w:t>RECOMENDAÇÕES AOS CANDIDATOS CONCORRENTES NO PROCESSO ELEITORAL DE 2022</w:t>
      </w:r>
      <w:r w:rsidR="00167879" w:rsidRPr="00922960">
        <w:rPr>
          <w:rFonts w:ascii="Century" w:eastAsia="Alegreya Sans" w:hAnsi="Century" w:cs="Alegreya Sans"/>
          <w:b/>
        </w:rPr>
        <w:t xml:space="preserve"> PARA A DEFESA DOS DIREITOS E </w:t>
      </w:r>
      <w:r w:rsidR="00855EA8">
        <w:rPr>
          <w:rFonts w:ascii="Century" w:eastAsia="Alegreya Sans" w:hAnsi="Century" w:cs="Alegreya Sans"/>
          <w:b/>
        </w:rPr>
        <w:t xml:space="preserve">PRERROGATIVAS DAS ADVOGADAS E ADVOGADOS E </w:t>
      </w:r>
      <w:r w:rsidR="00167879" w:rsidRPr="00922960">
        <w:rPr>
          <w:rFonts w:ascii="Century" w:eastAsia="Alegreya Sans" w:hAnsi="Century" w:cs="Alegreya Sans"/>
          <w:b/>
        </w:rPr>
        <w:t xml:space="preserve">VALORIZAÇÃO </w:t>
      </w:r>
      <w:r w:rsidR="00855EA8">
        <w:rPr>
          <w:rFonts w:ascii="Century" w:eastAsia="Alegreya Sans" w:hAnsi="Century" w:cs="Alegreya Sans"/>
          <w:b/>
        </w:rPr>
        <w:t>DA ADVOCACIA</w:t>
      </w:r>
    </w:p>
    <w:p w:rsidR="00753390" w:rsidRPr="00922960" w:rsidRDefault="00753390" w:rsidP="00922960">
      <w:pPr>
        <w:spacing w:before="120" w:after="120" w:line="240" w:lineRule="auto"/>
        <w:jc w:val="both"/>
        <w:rPr>
          <w:rFonts w:ascii="Century" w:eastAsia="Alegreya Sans" w:hAnsi="Century" w:cs="Alegreya Sans"/>
        </w:rPr>
      </w:pPr>
    </w:p>
    <w:bookmarkEnd w:id="0"/>
    <w:p w:rsidR="007C0F07" w:rsidRPr="00922960" w:rsidRDefault="007C0F07" w:rsidP="00496F36">
      <w:pPr>
        <w:pStyle w:val="Default"/>
        <w:spacing w:before="120" w:after="120"/>
        <w:jc w:val="both"/>
        <w:rPr>
          <w:rFonts w:ascii="Century" w:eastAsia="Alegreya Sans" w:hAnsi="Century" w:cs="Alegreya Sans"/>
          <w:sz w:val="22"/>
          <w:szCs w:val="22"/>
        </w:rPr>
      </w:pPr>
      <w:r w:rsidRPr="00922960">
        <w:rPr>
          <w:rFonts w:ascii="Century" w:hAnsi="Century"/>
          <w:color w:val="auto"/>
          <w:sz w:val="22"/>
          <w:szCs w:val="22"/>
        </w:rPr>
        <w:t xml:space="preserve">A Ordem dos Advogados do Brasil tem por finalidade defender a Constituição, a ordem jurídica do Estado democrático de direito, os direitos humanos, a justiça social, e pugnar pela boa aplicação das leis, pela rápida administração da justiça e pelo aperfeiçoamento da cultura e das instituições jurídicas, além de promover, com exclusividade, a representação, a defesa, a seleção e a disciplina dos advogados, não mantendo com órgão da Administração Pública qualquer vínculo funcional ou hierárquico. </w:t>
      </w:r>
    </w:p>
    <w:p w:rsidR="00B05568" w:rsidRPr="00922960" w:rsidRDefault="00553C9B" w:rsidP="00922960">
      <w:pPr>
        <w:pStyle w:val="Default"/>
        <w:spacing w:before="120" w:after="120"/>
        <w:jc w:val="both"/>
        <w:rPr>
          <w:rFonts w:ascii="Century" w:hAnsi="Century" w:cs="Arial"/>
          <w:color w:val="auto"/>
          <w:sz w:val="22"/>
          <w:szCs w:val="22"/>
        </w:rPr>
      </w:pPr>
      <w:r w:rsidRPr="00922960">
        <w:rPr>
          <w:rFonts w:ascii="Century" w:eastAsia="Alegreya Sans" w:hAnsi="Century" w:cs="Alegreya Sans"/>
          <w:color w:val="auto"/>
          <w:sz w:val="22"/>
          <w:szCs w:val="22"/>
        </w:rPr>
        <w:t xml:space="preserve">Nesse diapasão, a Constituição atribui ao advogado </w:t>
      </w:r>
      <w:r w:rsidR="006E7DFB" w:rsidRPr="00922960">
        <w:rPr>
          <w:rFonts w:ascii="Century" w:eastAsia="Alegreya Sans" w:hAnsi="Century" w:cs="Alegreya Sans"/>
          <w:color w:val="auto"/>
          <w:sz w:val="22"/>
          <w:szCs w:val="22"/>
        </w:rPr>
        <w:t xml:space="preserve">e advogada </w:t>
      </w:r>
      <w:r w:rsidRPr="00922960">
        <w:rPr>
          <w:rFonts w:ascii="Century" w:eastAsia="Alegreya Sans" w:hAnsi="Century" w:cs="Alegreya Sans"/>
          <w:color w:val="auto"/>
          <w:sz w:val="22"/>
          <w:szCs w:val="22"/>
        </w:rPr>
        <w:t xml:space="preserve">o exercício de função social </w:t>
      </w:r>
      <w:r w:rsidRPr="00922960">
        <w:rPr>
          <w:rFonts w:ascii="Century" w:hAnsi="Century"/>
          <w:color w:val="auto"/>
          <w:sz w:val="22"/>
          <w:szCs w:val="22"/>
        </w:rPr>
        <w:t>indispensável à administração da justiça, uma vez que no seu ministério privado, presta serviço público</w:t>
      </w:r>
      <w:r w:rsidR="007C0F07" w:rsidRPr="00922960">
        <w:rPr>
          <w:rFonts w:ascii="Century" w:hAnsi="Century"/>
          <w:color w:val="auto"/>
          <w:sz w:val="22"/>
          <w:szCs w:val="22"/>
        </w:rPr>
        <w:t xml:space="preserve">. É dever do advogado </w:t>
      </w:r>
      <w:r w:rsidR="007C0F07" w:rsidRPr="00922960">
        <w:rPr>
          <w:rFonts w:ascii="Century" w:hAnsi="Century" w:cs="Arial"/>
          <w:color w:val="auto"/>
          <w:sz w:val="22"/>
          <w:szCs w:val="22"/>
        </w:rPr>
        <w:t>velar pelos direitos e pelas garantias do cidadão, participando de forma ativa na construção de uma sociedade mais igualitária e livre. T</w:t>
      </w:r>
      <w:r w:rsidR="00496F36">
        <w:rPr>
          <w:rFonts w:ascii="Century" w:hAnsi="Century" w:cs="Arial"/>
          <w:color w:val="auto"/>
          <w:sz w:val="22"/>
          <w:szCs w:val="22"/>
        </w:rPr>
        <w:t>ê</w:t>
      </w:r>
      <w:r w:rsidR="007C0F07" w:rsidRPr="00922960">
        <w:rPr>
          <w:rFonts w:ascii="Century" w:hAnsi="Century" w:cs="Arial"/>
          <w:color w:val="auto"/>
          <w:sz w:val="22"/>
          <w:szCs w:val="22"/>
        </w:rPr>
        <w:t>m pape</w:t>
      </w:r>
      <w:r w:rsidR="00496F36">
        <w:rPr>
          <w:rFonts w:ascii="Century" w:hAnsi="Century" w:cs="Arial"/>
          <w:color w:val="auto"/>
          <w:sz w:val="22"/>
          <w:szCs w:val="22"/>
        </w:rPr>
        <w:t>l</w:t>
      </w:r>
      <w:r w:rsidR="007C0F07" w:rsidRPr="00922960">
        <w:rPr>
          <w:rFonts w:ascii="Century" w:hAnsi="Century" w:cs="Arial"/>
          <w:color w:val="auto"/>
          <w:sz w:val="22"/>
          <w:szCs w:val="22"/>
        </w:rPr>
        <w:t xml:space="preserve"> fundamenta</w:t>
      </w:r>
      <w:r w:rsidR="00496F36">
        <w:rPr>
          <w:rFonts w:ascii="Century" w:hAnsi="Century" w:cs="Arial"/>
          <w:color w:val="auto"/>
          <w:sz w:val="22"/>
          <w:szCs w:val="22"/>
        </w:rPr>
        <w:t>l</w:t>
      </w:r>
      <w:r w:rsidR="007C0F07" w:rsidRPr="00922960">
        <w:rPr>
          <w:rFonts w:ascii="Century" w:hAnsi="Century" w:cs="Arial"/>
          <w:color w:val="auto"/>
          <w:sz w:val="22"/>
          <w:szCs w:val="22"/>
        </w:rPr>
        <w:t xml:space="preserve"> para que haja irrestrito cumprimento dos princípios constitucionais que fundamentam a República, em especial o da dignidade da pessoa humana e o dos valores sociais do trabalho e da livre iniciativa.</w:t>
      </w:r>
    </w:p>
    <w:p w:rsidR="008A43E3" w:rsidRPr="00922960" w:rsidRDefault="008A43E3" w:rsidP="00922960">
      <w:pPr>
        <w:pStyle w:val="Default"/>
        <w:spacing w:before="120" w:after="120"/>
        <w:jc w:val="both"/>
        <w:rPr>
          <w:rFonts w:ascii="Century" w:hAnsi="Century" w:cs="Arial"/>
          <w:color w:val="auto"/>
          <w:sz w:val="22"/>
          <w:szCs w:val="22"/>
          <w:shd w:val="clear" w:color="auto" w:fill="FFFFFF"/>
        </w:rPr>
      </w:pPr>
      <w:r w:rsidRPr="00922960">
        <w:rPr>
          <w:rFonts w:ascii="Century" w:hAnsi="Century" w:cs="Arial"/>
          <w:color w:val="auto"/>
          <w:sz w:val="22"/>
          <w:szCs w:val="22"/>
          <w:shd w:val="clear" w:color="auto" w:fill="FFFFFF"/>
        </w:rPr>
        <w:t xml:space="preserve">Para tanto, os artigos 6º e 7º da </w:t>
      </w:r>
      <w:r w:rsidR="00496F36">
        <w:rPr>
          <w:rFonts w:ascii="Century" w:hAnsi="Century" w:cs="Arial"/>
          <w:color w:val="auto"/>
          <w:sz w:val="22"/>
          <w:szCs w:val="22"/>
          <w:shd w:val="clear" w:color="auto" w:fill="FFFFFF"/>
        </w:rPr>
        <w:t>L</w:t>
      </w:r>
      <w:r w:rsidRPr="00922960">
        <w:rPr>
          <w:rFonts w:ascii="Century" w:hAnsi="Century" w:cs="Arial"/>
          <w:color w:val="auto"/>
          <w:sz w:val="22"/>
          <w:szCs w:val="22"/>
          <w:shd w:val="clear" w:color="auto" w:fill="FFFFFF"/>
        </w:rPr>
        <w:t xml:space="preserve">ei n° 8.906/94 asseguram uma série de prerrogativas profissionais, garantindo </w:t>
      </w:r>
      <w:r w:rsidR="00496F36" w:rsidRPr="00922960">
        <w:rPr>
          <w:rFonts w:ascii="Century" w:hAnsi="Century" w:cs="Arial"/>
          <w:color w:val="auto"/>
          <w:sz w:val="22"/>
          <w:szCs w:val="22"/>
          <w:shd w:val="clear" w:color="auto" w:fill="FFFFFF"/>
        </w:rPr>
        <w:t xml:space="preserve">à advogada </w:t>
      </w:r>
      <w:r w:rsidR="00496F36">
        <w:rPr>
          <w:rFonts w:ascii="Century" w:hAnsi="Century" w:cs="Arial"/>
          <w:color w:val="auto"/>
          <w:sz w:val="22"/>
          <w:szCs w:val="22"/>
          <w:shd w:val="clear" w:color="auto" w:fill="FFFFFF"/>
        </w:rPr>
        <w:t xml:space="preserve">e </w:t>
      </w:r>
      <w:r w:rsidRPr="00922960">
        <w:rPr>
          <w:rFonts w:ascii="Century" w:hAnsi="Century" w:cs="Arial"/>
          <w:color w:val="auto"/>
          <w:sz w:val="22"/>
          <w:szCs w:val="22"/>
          <w:shd w:val="clear" w:color="auto" w:fill="FFFFFF"/>
        </w:rPr>
        <w:t>ao advogado</w:t>
      </w:r>
      <w:r w:rsidR="006E7DFB" w:rsidRPr="00922960">
        <w:rPr>
          <w:rFonts w:ascii="Century" w:hAnsi="Century" w:cs="Arial"/>
          <w:color w:val="auto"/>
          <w:sz w:val="22"/>
          <w:szCs w:val="22"/>
          <w:shd w:val="clear" w:color="auto" w:fill="FFFFFF"/>
        </w:rPr>
        <w:t xml:space="preserve"> </w:t>
      </w:r>
      <w:r w:rsidRPr="00922960">
        <w:rPr>
          <w:rFonts w:ascii="Century" w:hAnsi="Century" w:cs="Arial"/>
          <w:color w:val="auto"/>
          <w:sz w:val="22"/>
          <w:szCs w:val="22"/>
          <w:shd w:val="clear" w:color="auto" w:fill="FFFFFF"/>
        </w:rPr>
        <w:t>o direito de exercer a defesa plena de seus clientes, com independência e autonomia, sem temor do magistrado, do representante do Ministério Público ou de qualquer autoridade que possa tentar constrangê-lo ou diminuir o seu papel enquanto defensor das liberdades.</w:t>
      </w:r>
    </w:p>
    <w:p w:rsidR="008A43E3" w:rsidRPr="00922960" w:rsidRDefault="00263F32" w:rsidP="00922960">
      <w:pPr>
        <w:pStyle w:val="Default"/>
        <w:spacing w:before="120" w:after="120"/>
        <w:jc w:val="both"/>
        <w:rPr>
          <w:rFonts w:ascii="Century" w:hAnsi="Century" w:cs="Arial"/>
          <w:color w:val="auto"/>
          <w:sz w:val="22"/>
          <w:szCs w:val="22"/>
          <w:shd w:val="clear" w:color="auto" w:fill="FFFFFF"/>
        </w:rPr>
      </w:pPr>
      <w:r w:rsidRPr="00922960">
        <w:rPr>
          <w:rFonts w:ascii="Century" w:hAnsi="Century" w:cs="Arial"/>
          <w:color w:val="auto"/>
          <w:sz w:val="22"/>
          <w:szCs w:val="22"/>
          <w:shd w:val="clear" w:color="auto" w:fill="FFFFFF"/>
        </w:rPr>
        <w:t>O respeito às prerrogativas significa uma garantia para a própria sociedade e a efetivação do Estado Democrático de Direito.</w:t>
      </w:r>
      <w:r w:rsidR="00B05568" w:rsidRPr="00922960">
        <w:rPr>
          <w:rFonts w:ascii="Century" w:hAnsi="Century" w:cs="Arial"/>
          <w:color w:val="auto"/>
          <w:sz w:val="22"/>
          <w:szCs w:val="22"/>
          <w:shd w:val="clear" w:color="auto" w:fill="FFFFFF"/>
        </w:rPr>
        <w:t xml:space="preserve"> </w:t>
      </w:r>
    </w:p>
    <w:p w:rsidR="008A43E3" w:rsidRPr="00922960" w:rsidRDefault="00263F32" w:rsidP="00922960">
      <w:pPr>
        <w:pStyle w:val="Default"/>
        <w:spacing w:before="120" w:after="120"/>
        <w:jc w:val="both"/>
        <w:rPr>
          <w:rFonts w:ascii="Century" w:hAnsi="Century" w:cs="Arial"/>
          <w:color w:val="auto"/>
          <w:sz w:val="22"/>
          <w:szCs w:val="22"/>
        </w:rPr>
      </w:pPr>
      <w:r w:rsidRPr="00922960">
        <w:rPr>
          <w:rFonts w:ascii="Century" w:hAnsi="Century" w:cs="Arial"/>
          <w:color w:val="auto"/>
          <w:sz w:val="22"/>
          <w:szCs w:val="22"/>
        </w:rPr>
        <w:t xml:space="preserve">Também é inegável que a valorização da advocacia passa </w:t>
      </w:r>
      <w:r w:rsidR="00B72171" w:rsidRPr="00922960">
        <w:rPr>
          <w:rFonts w:ascii="Century" w:hAnsi="Century" w:cs="Arial"/>
          <w:color w:val="auto"/>
          <w:sz w:val="22"/>
          <w:szCs w:val="22"/>
        </w:rPr>
        <w:t xml:space="preserve">pela aprovação legislativa de um piso salarial </w:t>
      </w:r>
      <w:r w:rsidR="00496F36">
        <w:rPr>
          <w:rFonts w:ascii="Century" w:hAnsi="Century" w:cs="Arial"/>
          <w:color w:val="auto"/>
          <w:sz w:val="22"/>
          <w:szCs w:val="22"/>
        </w:rPr>
        <w:t xml:space="preserve">digno </w:t>
      </w:r>
      <w:r w:rsidR="00B72171" w:rsidRPr="00922960">
        <w:rPr>
          <w:rFonts w:ascii="Century" w:hAnsi="Century" w:cs="Arial"/>
          <w:color w:val="auto"/>
          <w:sz w:val="22"/>
          <w:szCs w:val="22"/>
        </w:rPr>
        <w:t xml:space="preserve">para </w:t>
      </w:r>
      <w:r w:rsidR="006E7DFB" w:rsidRPr="00922960">
        <w:rPr>
          <w:rFonts w:ascii="Century" w:hAnsi="Century" w:cs="Arial"/>
          <w:color w:val="auto"/>
          <w:sz w:val="22"/>
          <w:szCs w:val="22"/>
        </w:rPr>
        <w:t>o advogado e advogada</w:t>
      </w:r>
      <w:r w:rsidR="00B72171" w:rsidRPr="00922960">
        <w:rPr>
          <w:rFonts w:ascii="Century" w:hAnsi="Century" w:cs="Arial"/>
          <w:color w:val="auto"/>
          <w:sz w:val="22"/>
          <w:szCs w:val="22"/>
        </w:rPr>
        <w:t xml:space="preserve">, em patamares condizentes com a </w:t>
      </w:r>
      <w:r w:rsidR="00496F36">
        <w:rPr>
          <w:rFonts w:ascii="Century" w:hAnsi="Century" w:cs="Arial"/>
          <w:color w:val="auto"/>
          <w:sz w:val="22"/>
          <w:szCs w:val="22"/>
        </w:rPr>
        <w:t>distinção</w:t>
      </w:r>
      <w:r w:rsidR="00B72171" w:rsidRPr="00922960">
        <w:rPr>
          <w:rFonts w:ascii="Century" w:hAnsi="Century" w:cs="Arial"/>
          <w:color w:val="auto"/>
          <w:sz w:val="22"/>
          <w:szCs w:val="22"/>
        </w:rPr>
        <w:t xml:space="preserve"> da profissão.</w:t>
      </w:r>
    </w:p>
    <w:p w:rsidR="002F60F5" w:rsidRPr="00922960" w:rsidRDefault="00A97B76" w:rsidP="00922960">
      <w:pPr>
        <w:pStyle w:val="Default"/>
        <w:spacing w:before="120" w:after="120"/>
        <w:jc w:val="both"/>
        <w:rPr>
          <w:rFonts w:ascii="Century" w:hAnsi="Century" w:cs="Arial"/>
          <w:color w:val="auto"/>
          <w:sz w:val="22"/>
          <w:szCs w:val="22"/>
        </w:rPr>
      </w:pPr>
      <w:r w:rsidRPr="00922960">
        <w:rPr>
          <w:rFonts w:ascii="Century" w:hAnsi="Century" w:cs="Arial"/>
          <w:color w:val="auto"/>
          <w:sz w:val="22"/>
          <w:szCs w:val="22"/>
        </w:rPr>
        <w:t>O</w:t>
      </w:r>
      <w:r w:rsidR="002F60F5" w:rsidRPr="00922960">
        <w:rPr>
          <w:rFonts w:ascii="Century" w:hAnsi="Century" w:cs="Arial"/>
          <w:color w:val="auto"/>
          <w:sz w:val="22"/>
          <w:szCs w:val="22"/>
        </w:rPr>
        <w:t xml:space="preserve">utro aspecto que afeta a todos os advogados e advogadas é o orçamento destinado </w:t>
      </w:r>
      <w:r w:rsidRPr="00922960">
        <w:rPr>
          <w:rFonts w:ascii="Century" w:hAnsi="Century" w:cs="Arial"/>
          <w:color w:val="auto"/>
          <w:sz w:val="22"/>
          <w:szCs w:val="22"/>
        </w:rPr>
        <w:t xml:space="preserve">ao pagamento de </w:t>
      </w:r>
      <w:r w:rsidR="002F60F5" w:rsidRPr="00922960">
        <w:rPr>
          <w:rFonts w:ascii="Century" w:hAnsi="Century" w:cs="Arial"/>
          <w:color w:val="auto"/>
          <w:sz w:val="22"/>
          <w:szCs w:val="22"/>
        </w:rPr>
        <w:t>precatórios e requisições de pequeno valor</w:t>
      </w:r>
      <w:r w:rsidRPr="00922960">
        <w:rPr>
          <w:rFonts w:ascii="Century" w:hAnsi="Century" w:cs="Arial"/>
          <w:color w:val="auto"/>
          <w:sz w:val="22"/>
          <w:szCs w:val="22"/>
        </w:rPr>
        <w:t>, uma vez que daí se originam importantes recursos que possibilitam o pagamento de honorários, que legalmente são reconhecidos como verbas de natureza alimentar</w:t>
      </w:r>
      <w:r w:rsidR="002F60F5" w:rsidRPr="00922960">
        <w:rPr>
          <w:rFonts w:ascii="Century" w:hAnsi="Century" w:cs="Arial"/>
          <w:color w:val="auto"/>
          <w:sz w:val="22"/>
          <w:szCs w:val="22"/>
        </w:rPr>
        <w:t xml:space="preserve">. </w:t>
      </w:r>
    </w:p>
    <w:p w:rsidR="00753390" w:rsidRPr="00922960" w:rsidRDefault="00E6311B" w:rsidP="00922960">
      <w:pPr>
        <w:spacing w:before="120" w:after="120" w:line="240" w:lineRule="auto"/>
        <w:jc w:val="both"/>
        <w:rPr>
          <w:rFonts w:ascii="Century" w:eastAsia="Alegreya Sans" w:hAnsi="Century" w:cs="Alegreya Sans"/>
        </w:rPr>
      </w:pPr>
      <w:r w:rsidRPr="00922960">
        <w:rPr>
          <w:rFonts w:ascii="Century" w:eastAsia="Alegreya Sans" w:hAnsi="Century" w:cs="Alegreya Sans"/>
        </w:rPr>
        <w:t>Ante ao exposto, defendemos que Vossas Senhorias considerem os seguintes pontos em seus programas eleitorais, propostas de campanha e, eventualmente, em seus mandatos:</w:t>
      </w:r>
    </w:p>
    <w:p w:rsidR="00753390" w:rsidRPr="00922960" w:rsidRDefault="00753390" w:rsidP="00922960">
      <w:pPr>
        <w:spacing w:before="120" w:after="120" w:line="240" w:lineRule="auto"/>
        <w:jc w:val="both"/>
        <w:rPr>
          <w:rFonts w:ascii="Century" w:eastAsia="Alegreya Sans" w:hAnsi="Century" w:cs="Alegreya Sans"/>
        </w:rPr>
      </w:pPr>
    </w:p>
    <w:p w:rsidR="00753390" w:rsidRPr="005D4210" w:rsidRDefault="00E6311B" w:rsidP="00922960">
      <w:pPr>
        <w:numPr>
          <w:ilvl w:val="0"/>
          <w:numId w:val="1"/>
        </w:numPr>
        <w:spacing w:before="120" w:after="120" w:line="240" w:lineRule="auto"/>
        <w:ind w:left="992" w:hanging="435"/>
        <w:jc w:val="both"/>
        <w:rPr>
          <w:rFonts w:ascii="Century" w:eastAsia="Alegreya SemiBold" w:hAnsi="Century" w:cs="Alegreya SemiBold"/>
        </w:rPr>
      </w:pPr>
      <w:r w:rsidRPr="005D4210">
        <w:rPr>
          <w:rFonts w:ascii="Century" w:eastAsia="Alegreya SemiBold" w:hAnsi="Century" w:cs="Alegreya SemiBold"/>
        </w:rPr>
        <w:t xml:space="preserve">Compromisso com a defesa </w:t>
      </w:r>
      <w:r w:rsidR="00A97B76" w:rsidRPr="005D4210">
        <w:rPr>
          <w:rFonts w:ascii="Century" w:eastAsia="Alegreya SemiBold" w:hAnsi="Century" w:cs="Alegreya SemiBold"/>
        </w:rPr>
        <w:t>intransigente das prerrogativas atribuídas aos advogados</w:t>
      </w:r>
      <w:r w:rsidR="006E7DFB" w:rsidRPr="005D4210">
        <w:rPr>
          <w:rFonts w:ascii="Century" w:eastAsia="Alegreya SemiBold" w:hAnsi="Century" w:cs="Alegreya SemiBold"/>
        </w:rPr>
        <w:t xml:space="preserve"> e advogadas</w:t>
      </w:r>
      <w:r w:rsidR="005D4210" w:rsidRPr="005D4210">
        <w:rPr>
          <w:rFonts w:ascii="Century" w:eastAsia="Alegreya SemiBold" w:hAnsi="Century" w:cs="Alegreya SemiBold"/>
        </w:rPr>
        <w:t xml:space="preserve"> cearenses</w:t>
      </w:r>
      <w:r w:rsidR="00A97B76" w:rsidRPr="005D4210">
        <w:rPr>
          <w:rFonts w:ascii="Century" w:eastAsia="Alegreya SemiBold" w:hAnsi="Century" w:cs="Alegreya SemiBold"/>
        </w:rPr>
        <w:t xml:space="preserve">, </w:t>
      </w:r>
      <w:r w:rsidR="008554C2">
        <w:rPr>
          <w:rFonts w:ascii="Century" w:eastAsia="Alegreya SemiBold" w:hAnsi="Century" w:cs="Alegreya SemiBold"/>
        </w:rPr>
        <w:t xml:space="preserve">com encaminhamento de projeto de lei à Assembleia Legislativa, que </w:t>
      </w:r>
      <w:r w:rsidR="005D4210" w:rsidRPr="005D4210">
        <w:rPr>
          <w:rFonts w:ascii="Century" w:eastAsia="Alegreya SemiBold" w:hAnsi="Century" w:cs="Alegreya SemiBold"/>
        </w:rPr>
        <w:t xml:space="preserve">considera falta grave a violação de prerrogativas, </w:t>
      </w:r>
      <w:r w:rsidR="00A97B76" w:rsidRPr="005D4210">
        <w:rPr>
          <w:rFonts w:ascii="Century" w:eastAsia="Alegreya SemiBold" w:hAnsi="Century" w:cs="Alegreya SemiBold"/>
        </w:rPr>
        <w:t>apura</w:t>
      </w:r>
      <w:r w:rsidR="005D4210" w:rsidRPr="005D4210">
        <w:rPr>
          <w:rFonts w:ascii="Century" w:eastAsia="Alegreya SemiBold" w:hAnsi="Century" w:cs="Alegreya SemiBold"/>
        </w:rPr>
        <w:t xml:space="preserve">ndo-se </w:t>
      </w:r>
      <w:r w:rsidR="00A97B76" w:rsidRPr="005D4210">
        <w:rPr>
          <w:rFonts w:ascii="Century" w:eastAsia="Alegreya SemiBold" w:hAnsi="Century" w:cs="Alegreya SemiBold"/>
        </w:rPr>
        <w:t>e puni</w:t>
      </w:r>
      <w:r w:rsidR="005D4210" w:rsidRPr="005D4210">
        <w:rPr>
          <w:rFonts w:ascii="Century" w:eastAsia="Alegreya SemiBold" w:hAnsi="Century" w:cs="Alegreya SemiBold"/>
        </w:rPr>
        <w:t xml:space="preserve">ndo </w:t>
      </w:r>
      <w:r w:rsidR="00A97B76" w:rsidRPr="005D4210">
        <w:rPr>
          <w:rFonts w:ascii="Century" w:eastAsia="Alegreya SemiBold" w:hAnsi="Century" w:cs="Alegreya SemiBold"/>
        </w:rPr>
        <w:t xml:space="preserve">os agentes públicos violadores </w:t>
      </w:r>
      <w:r w:rsidR="005D4210" w:rsidRPr="005D4210">
        <w:rPr>
          <w:rFonts w:ascii="Century" w:eastAsia="Alegreya SemiBold" w:hAnsi="Century" w:cs="Alegreya SemiBold"/>
        </w:rPr>
        <w:t>de tais</w:t>
      </w:r>
      <w:r w:rsidR="00A97B76" w:rsidRPr="005D4210">
        <w:rPr>
          <w:rFonts w:ascii="Century" w:eastAsia="Alegreya SemiBold" w:hAnsi="Century" w:cs="Alegreya SemiBold"/>
        </w:rPr>
        <w:t xml:space="preserve"> garantias legalmente reconhecidas;</w:t>
      </w:r>
    </w:p>
    <w:p w:rsidR="006E7DFB" w:rsidRPr="005D4210" w:rsidRDefault="00E6311B" w:rsidP="00922960">
      <w:pPr>
        <w:numPr>
          <w:ilvl w:val="0"/>
          <w:numId w:val="1"/>
        </w:numPr>
        <w:spacing w:before="120" w:after="120" w:line="240" w:lineRule="auto"/>
        <w:ind w:left="992" w:hanging="435"/>
        <w:jc w:val="both"/>
        <w:rPr>
          <w:rFonts w:ascii="Century" w:eastAsia="Alegreya SemiBold" w:hAnsi="Century" w:cs="Alegreya SemiBold"/>
        </w:rPr>
      </w:pPr>
      <w:r w:rsidRPr="005D4210">
        <w:rPr>
          <w:rFonts w:ascii="Century" w:eastAsia="Alegreya SemiBold" w:hAnsi="Century" w:cs="Alegreya SemiBold"/>
        </w:rPr>
        <w:t xml:space="preserve">Compromisso </w:t>
      </w:r>
      <w:r w:rsidR="00167879" w:rsidRPr="005D4210">
        <w:rPr>
          <w:rFonts w:ascii="Century" w:eastAsia="Alegreya SemiBold" w:hAnsi="Century" w:cs="Alegreya SemiBold"/>
        </w:rPr>
        <w:t>para aprovação, no menor espaço de tempo possível, de Lei que estabeleça o Piso Salarial dos Advogados</w:t>
      </w:r>
      <w:r w:rsidR="006E7DFB" w:rsidRPr="005D4210">
        <w:rPr>
          <w:rFonts w:ascii="Century" w:eastAsia="Alegreya SemiBold" w:hAnsi="Century" w:cs="Alegreya SemiBold"/>
        </w:rPr>
        <w:t xml:space="preserve"> e Advogadas </w:t>
      </w:r>
      <w:r w:rsidR="005D4210" w:rsidRPr="005D4210">
        <w:rPr>
          <w:rFonts w:ascii="Century" w:eastAsia="Alegreya SemiBold" w:hAnsi="Century" w:cs="Alegreya SemiBold"/>
        </w:rPr>
        <w:t>cearenses</w:t>
      </w:r>
      <w:r w:rsidR="00167879" w:rsidRPr="005D4210">
        <w:rPr>
          <w:rFonts w:ascii="Century" w:eastAsia="Alegreya SemiBold" w:hAnsi="Century" w:cs="Alegreya SemiBold"/>
        </w:rPr>
        <w:t xml:space="preserve">, em patamares que reflitam a </w:t>
      </w:r>
      <w:r w:rsidR="008554C2">
        <w:rPr>
          <w:rFonts w:ascii="Century" w:eastAsia="Alegreya SemiBold" w:hAnsi="Century" w:cs="Alegreya SemiBold"/>
        </w:rPr>
        <w:t>dignidade</w:t>
      </w:r>
      <w:r w:rsidR="00167879" w:rsidRPr="005D4210">
        <w:rPr>
          <w:rFonts w:ascii="Century" w:eastAsia="Alegreya SemiBold" w:hAnsi="Century" w:cs="Alegreya SemiBold"/>
        </w:rPr>
        <w:t xml:space="preserve"> do profissional para a sociedade</w:t>
      </w:r>
      <w:r w:rsidRPr="005D4210">
        <w:rPr>
          <w:rFonts w:ascii="Century" w:eastAsia="Alegreya SemiBold" w:hAnsi="Century" w:cs="Alegreya SemiBold"/>
        </w:rPr>
        <w:t>;</w:t>
      </w:r>
    </w:p>
    <w:p w:rsidR="00753390" w:rsidRDefault="00E6311B" w:rsidP="00922960">
      <w:pPr>
        <w:numPr>
          <w:ilvl w:val="0"/>
          <w:numId w:val="1"/>
        </w:numPr>
        <w:spacing w:before="120" w:after="120" w:line="240" w:lineRule="auto"/>
        <w:ind w:left="992" w:hanging="435"/>
        <w:jc w:val="both"/>
        <w:rPr>
          <w:rFonts w:ascii="Century" w:eastAsia="Alegreya SemiBold" w:hAnsi="Century" w:cs="Alegreya SemiBold"/>
        </w:rPr>
      </w:pPr>
      <w:r w:rsidRPr="00922960">
        <w:rPr>
          <w:rFonts w:ascii="Century" w:eastAsia="Alegreya SemiBold" w:hAnsi="Century" w:cs="Alegreya SemiBold"/>
        </w:rPr>
        <w:t xml:space="preserve">Compromisso com </w:t>
      </w:r>
      <w:r w:rsidR="00167879" w:rsidRPr="00922960">
        <w:rPr>
          <w:rFonts w:ascii="Century" w:eastAsia="Alegreya SemiBold" w:hAnsi="Century" w:cs="Alegreya SemiBold"/>
        </w:rPr>
        <w:t>o aumento de espaço no orçamento para pagamento dos precatórios</w:t>
      </w:r>
      <w:r w:rsidR="005D4210">
        <w:rPr>
          <w:rFonts w:ascii="Century" w:eastAsia="Alegreya SemiBold" w:hAnsi="Century" w:cs="Alegreya SemiBold"/>
        </w:rPr>
        <w:t>, determinando-se a prioridade no pagamento dos precatórios pendentes;</w:t>
      </w:r>
    </w:p>
    <w:p w:rsidR="005D4210" w:rsidRDefault="005D4210" w:rsidP="00922960">
      <w:pPr>
        <w:numPr>
          <w:ilvl w:val="0"/>
          <w:numId w:val="1"/>
        </w:numPr>
        <w:spacing w:before="120" w:after="120" w:line="240" w:lineRule="auto"/>
        <w:ind w:left="992" w:hanging="435"/>
        <w:jc w:val="both"/>
        <w:rPr>
          <w:rFonts w:ascii="Century" w:eastAsia="Alegreya SemiBold" w:hAnsi="Century" w:cs="Alegreya SemiBold"/>
        </w:rPr>
      </w:pPr>
      <w:r>
        <w:rPr>
          <w:rFonts w:ascii="Century" w:eastAsia="Alegreya SemiBold" w:hAnsi="Century" w:cs="Alegreya SemiBold"/>
        </w:rPr>
        <w:t>Compromisso, também, com o pagamento prioritário dos honorários advocatícios dos profissionais que exerceram a advocacia dativa;</w:t>
      </w:r>
    </w:p>
    <w:p w:rsidR="005D4210" w:rsidRPr="00922960" w:rsidRDefault="005D4210" w:rsidP="00922960">
      <w:pPr>
        <w:numPr>
          <w:ilvl w:val="0"/>
          <w:numId w:val="1"/>
        </w:numPr>
        <w:spacing w:before="120" w:after="120" w:line="240" w:lineRule="auto"/>
        <w:ind w:left="992" w:hanging="435"/>
        <w:jc w:val="both"/>
        <w:rPr>
          <w:rFonts w:ascii="Century" w:eastAsia="Alegreya SemiBold" w:hAnsi="Century" w:cs="Alegreya SemiBold"/>
        </w:rPr>
      </w:pPr>
      <w:r>
        <w:rPr>
          <w:rFonts w:ascii="Century" w:eastAsia="Alegreya SemiBold" w:hAnsi="Century" w:cs="Alegreya SemiBold"/>
        </w:rPr>
        <w:lastRenderedPageBreak/>
        <w:t>Compromisso para o envio de projeto de lei para a Assembleia Legislativa contemplando: i) o atendimento prioritário dos profissionais da advocacia nos estabelecimentos bancários</w:t>
      </w:r>
      <w:r w:rsidR="00832F57">
        <w:rPr>
          <w:rFonts w:ascii="Century" w:eastAsia="Alegreya SemiBold" w:hAnsi="Century" w:cs="Alegreya SemiBold"/>
        </w:rPr>
        <w:t xml:space="preserve"> e, </w:t>
      </w:r>
      <w:proofErr w:type="spellStart"/>
      <w:r w:rsidR="00832F57">
        <w:rPr>
          <w:rFonts w:ascii="Century" w:eastAsia="Alegreya SemiBold" w:hAnsi="Century" w:cs="Alegreya SemiBold"/>
        </w:rPr>
        <w:t>ii</w:t>
      </w:r>
      <w:proofErr w:type="spellEnd"/>
      <w:r w:rsidR="00832F57">
        <w:rPr>
          <w:rFonts w:ascii="Century" w:eastAsia="Alegreya SemiBold" w:hAnsi="Century" w:cs="Alegreya SemiBold"/>
        </w:rPr>
        <w:t xml:space="preserve">) isenção do pagamento de custas processuais nas ações para execução de honorários advocatícios.  </w:t>
      </w:r>
      <w:r>
        <w:rPr>
          <w:rFonts w:ascii="Century" w:eastAsia="Alegreya SemiBold" w:hAnsi="Century" w:cs="Alegreya SemiBold"/>
        </w:rPr>
        <w:t xml:space="preserve">   </w:t>
      </w:r>
    </w:p>
    <w:p w:rsidR="00753390" w:rsidRPr="00922960" w:rsidRDefault="00753390" w:rsidP="00922960">
      <w:pPr>
        <w:spacing w:before="120" w:after="120" w:line="240" w:lineRule="auto"/>
        <w:ind w:left="720"/>
        <w:rPr>
          <w:rFonts w:ascii="Century" w:eastAsia="Alegreya Medium" w:hAnsi="Century" w:cs="Alegreya Medium"/>
        </w:rPr>
      </w:pPr>
    </w:p>
    <w:p w:rsidR="00753390" w:rsidRPr="00922960" w:rsidRDefault="00167879" w:rsidP="00922960">
      <w:pPr>
        <w:spacing w:before="120" w:after="120" w:line="240" w:lineRule="auto"/>
        <w:jc w:val="center"/>
        <w:rPr>
          <w:rFonts w:ascii="Century" w:eastAsia="Alegreya Sans Medium" w:hAnsi="Century" w:cs="Alegreya Sans Medium"/>
        </w:rPr>
      </w:pPr>
      <w:r w:rsidRPr="00922960">
        <w:rPr>
          <w:rFonts w:ascii="Century" w:eastAsia="Alegreya Sans Medium" w:hAnsi="Century" w:cs="Alegreya Sans Medium"/>
        </w:rPr>
        <w:t xml:space="preserve">Fortaleza, </w:t>
      </w:r>
      <w:r w:rsidR="00D642B6">
        <w:rPr>
          <w:rFonts w:ascii="Century" w:eastAsia="Alegreya Sans Medium" w:hAnsi="Century" w:cs="Alegreya Sans Medium"/>
        </w:rPr>
        <w:t>12</w:t>
      </w:r>
      <w:r w:rsidR="00E6311B" w:rsidRPr="00922960">
        <w:rPr>
          <w:rFonts w:ascii="Century" w:eastAsia="Alegreya Sans Medium" w:hAnsi="Century" w:cs="Alegreya Sans Medium"/>
        </w:rPr>
        <w:t xml:space="preserve"> de </w:t>
      </w:r>
      <w:r w:rsidRPr="00922960">
        <w:rPr>
          <w:rFonts w:ascii="Century" w:eastAsia="Alegreya Sans Medium" w:hAnsi="Century" w:cs="Alegreya Sans Medium"/>
        </w:rPr>
        <w:t>setembro</w:t>
      </w:r>
      <w:r w:rsidR="00E6311B" w:rsidRPr="00922960">
        <w:rPr>
          <w:rFonts w:ascii="Century" w:eastAsia="Alegreya Sans Medium" w:hAnsi="Century" w:cs="Alegreya Sans Medium"/>
        </w:rPr>
        <w:t xml:space="preserve"> de 2022.</w:t>
      </w:r>
    </w:p>
    <w:p w:rsidR="00753390" w:rsidRPr="00922960" w:rsidRDefault="00753390" w:rsidP="00922960">
      <w:pPr>
        <w:spacing w:before="120" w:after="120" w:line="240" w:lineRule="auto"/>
        <w:ind w:left="720"/>
        <w:jc w:val="center"/>
        <w:rPr>
          <w:rFonts w:ascii="Century" w:eastAsia="Alegreya" w:hAnsi="Century" w:cs="Alegreya"/>
        </w:rPr>
      </w:pPr>
    </w:p>
    <w:p w:rsidR="00753390" w:rsidRPr="00922960" w:rsidRDefault="00753390" w:rsidP="00922960">
      <w:pPr>
        <w:spacing w:before="120" w:after="120" w:line="240" w:lineRule="auto"/>
        <w:ind w:left="720"/>
        <w:jc w:val="center"/>
        <w:rPr>
          <w:rFonts w:ascii="Century" w:eastAsia="Alegreya" w:hAnsi="Century" w:cs="Alegreya"/>
        </w:rPr>
      </w:pPr>
    </w:p>
    <w:p w:rsidR="00753390" w:rsidRPr="00832F57" w:rsidRDefault="00E6311B" w:rsidP="00922960">
      <w:pPr>
        <w:spacing w:before="120" w:after="120" w:line="240" w:lineRule="auto"/>
        <w:jc w:val="center"/>
        <w:rPr>
          <w:rFonts w:ascii="Century" w:hAnsi="Century"/>
          <w:b/>
        </w:rPr>
      </w:pPr>
      <w:r w:rsidRPr="00832F57">
        <w:rPr>
          <w:rFonts w:ascii="Century" w:eastAsia="Alegreya Sans SC Medium" w:hAnsi="Century" w:cs="Alegreya Sans SC Medium"/>
          <w:b/>
        </w:rPr>
        <w:t>Ordem dos Advogados do Brasil - Seccional Ceará</w:t>
      </w:r>
    </w:p>
    <w:sectPr w:rsidR="00753390" w:rsidRPr="00832F57" w:rsidSect="00167879">
      <w:headerReference w:type="default" r:id="rId8"/>
      <w:footerReference w:type="first" r:id="rId9"/>
      <w:pgSz w:w="11906" w:h="16838"/>
      <w:pgMar w:top="851" w:right="1132" w:bottom="1133" w:left="1700" w:header="567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95" w:rsidRDefault="00735A95">
      <w:pPr>
        <w:spacing w:line="240" w:lineRule="auto"/>
      </w:pPr>
      <w:r>
        <w:separator/>
      </w:r>
    </w:p>
  </w:endnote>
  <w:endnote w:type="continuationSeparator" w:id="0">
    <w:p w:rsidR="00735A95" w:rsidRDefault="0073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egreya SemiBol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egreya Sans">
    <w:altName w:val="Times New Roman"/>
    <w:charset w:val="00"/>
    <w:family w:val="roman"/>
    <w:pitch w:val="variable"/>
  </w:font>
  <w:font w:name="Alegreya Medium">
    <w:altName w:val="Times New Roman"/>
    <w:charset w:val="00"/>
    <w:family w:val="roman"/>
    <w:pitch w:val="variable"/>
  </w:font>
  <w:font w:name="Alegreya Sans Medium">
    <w:altName w:val="Times New Roman"/>
    <w:charset w:val="00"/>
    <w:family w:val="roman"/>
    <w:pitch w:val="variable"/>
  </w:font>
  <w:font w:name="Alegreya">
    <w:altName w:val="Times New Roman"/>
    <w:charset w:val="00"/>
    <w:family w:val="roman"/>
    <w:pitch w:val="variable"/>
  </w:font>
  <w:font w:name="Alegreya Sans SC Medium">
    <w:altName w:val="Times New Roman"/>
    <w:charset w:val="00"/>
    <w:family w:val="roman"/>
    <w:pitch w:val="variable"/>
  </w:font>
  <w:font w:name="Alegreya Sans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90" w:rsidRDefault="00753390">
    <w:pPr>
      <w:rPr>
        <w:rFonts w:ascii="Alegreya Sans" w:eastAsia="Alegreya Sans" w:hAnsi="Alegreya Sans" w:cs="Alegreya Sans"/>
        <w:b/>
        <w:color w:val="073763"/>
        <w:sz w:val="24"/>
        <w:szCs w:val="24"/>
      </w:rPr>
    </w:pPr>
  </w:p>
  <w:p w:rsidR="00753390" w:rsidRDefault="00753390">
    <w:pPr>
      <w:rPr>
        <w:rFonts w:ascii="Alegreya Sans" w:eastAsia="Alegreya Sans" w:hAnsi="Alegreya Sans" w:cs="Alegreya Sans"/>
        <w:b/>
        <w:color w:val="073763"/>
        <w:sz w:val="24"/>
        <w:szCs w:val="24"/>
      </w:rPr>
    </w:pPr>
  </w:p>
  <w:p w:rsidR="00753390" w:rsidRDefault="00753390">
    <w:pPr>
      <w:rPr>
        <w:rFonts w:ascii="Alegreya Sans Light" w:eastAsia="Alegreya Sans Light" w:hAnsi="Alegreya Sans Light" w:cs="Alegreya Sans Light"/>
        <w:color w:val="07376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95" w:rsidRDefault="00735A95">
      <w:pPr>
        <w:spacing w:line="240" w:lineRule="auto"/>
      </w:pPr>
      <w:r>
        <w:separator/>
      </w:r>
    </w:p>
  </w:footnote>
  <w:footnote w:type="continuationSeparator" w:id="0">
    <w:p w:rsidR="00735A95" w:rsidRDefault="00735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90" w:rsidRDefault="0075339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C2F"/>
    <w:multiLevelType w:val="multilevel"/>
    <w:tmpl w:val="7DD26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E461A9"/>
    <w:multiLevelType w:val="multilevel"/>
    <w:tmpl w:val="A356C1BA"/>
    <w:lvl w:ilvl="0">
      <w:start w:val="1"/>
      <w:numFmt w:val="decimal"/>
      <w:lvlText w:val="%1)"/>
      <w:lvlJc w:val="left"/>
      <w:pPr>
        <w:ind w:left="720" w:hanging="360"/>
      </w:pPr>
      <w:rPr>
        <w:rFonts w:ascii="Alegreya SemiBold" w:hAnsi="Alegreya SemiBold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0"/>
    <w:rsid w:val="00167879"/>
    <w:rsid w:val="00263F32"/>
    <w:rsid w:val="002F60F5"/>
    <w:rsid w:val="00473088"/>
    <w:rsid w:val="00496F36"/>
    <w:rsid w:val="00553C9B"/>
    <w:rsid w:val="005D4210"/>
    <w:rsid w:val="006B0C37"/>
    <w:rsid w:val="006E7DFB"/>
    <w:rsid w:val="00735A95"/>
    <w:rsid w:val="00753390"/>
    <w:rsid w:val="007C0F07"/>
    <w:rsid w:val="00832F57"/>
    <w:rsid w:val="008554C2"/>
    <w:rsid w:val="00855EA8"/>
    <w:rsid w:val="008A43E3"/>
    <w:rsid w:val="00922960"/>
    <w:rsid w:val="00A97B76"/>
    <w:rsid w:val="00B05568"/>
    <w:rsid w:val="00B72171"/>
    <w:rsid w:val="00B8035E"/>
    <w:rsid w:val="00BA0317"/>
    <w:rsid w:val="00D642B6"/>
    <w:rsid w:val="00E4485D"/>
    <w:rsid w:val="00E51C8E"/>
    <w:rsid w:val="00E6311B"/>
    <w:rsid w:val="00E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C0FE8"/>
  </w:style>
  <w:style w:type="character" w:customStyle="1" w:styleId="RodapChar">
    <w:name w:val="Rodapé Char"/>
    <w:basedOn w:val="Fontepargpadro"/>
    <w:link w:val="Rodap"/>
    <w:uiPriority w:val="99"/>
    <w:qFormat/>
    <w:rsid w:val="000C0FE8"/>
  </w:style>
  <w:style w:type="character" w:customStyle="1" w:styleId="ListLabel1">
    <w:name w:val="ListLabel 1"/>
    <w:qFormat/>
    <w:rPr>
      <w:rFonts w:ascii="Alegreya SemiBold" w:hAnsi="Alegreya SemiBold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C0FE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0FE8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3C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C0FE8"/>
  </w:style>
  <w:style w:type="character" w:customStyle="1" w:styleId="RodapChar">
    <w:name w:val="Rodapé Char"/>
    <w:basedOn w:val="Fontepargpadro"/>
    <w:link w:val="Rodap"/>
    <w:uiPriority w:val="99"/>
    <w:qFormat/>
    <w:rsid w:val="000C0FE8"/>
  </w:style>
  <w:style w:type="character" w:customStyle="1" w:styleId="ListLabel1">
    <w:name w:val="ListLabel 1"/>
    <w:qFormat/>
    <w:rPr>
      <w:rFonts w:ascii="Alegreya SemiBold" w:hAnsi="Alegreya SemiBold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C0FE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0FE8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3C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</dc:creator>
  <cp:lastModifiedBy>Imprensa oabce</cp:lastModifiedBy>
  <cp:revision>2</cp:revision>
  <cp:lastPrinted>2022-09-12T13:38:00Z</cp:lastPrinted>
  <dcterms:created xsi:type="dcterms:W3CDTF">2022-09-13T19:52:00Z</dcterms:created>
  <dcterms:modified xsi:type="dcterms:W3CDTF">2022-09-13T19:52:00Z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